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5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36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赤峰市创新创业赋能中心运营管理办法</w:t>
      </w:r>
    </w:p>
    <w:p w14:paraId="175A8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/>
        <w:jc w:val="center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heading_0"/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第一章 总则</w:t>
      </w:r>
      <w:bookmarkEnd w:id="0"/>
    </w:p>
    <w:p w14:paraId="5DDEC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heading_1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 制定目的</w:t>
      </w:r>
      <w:bookmarkEnd w:id="1"/>
    </w:p>
    <w:p w14:paraId="290DA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heading_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规范赤峰市创新创业赋能中心（以下简称“中心”）的运营管理，聚焦服务与服务项目的标准化、规范化、精细化开展，落实“政策扶持＋精准服务＋人才赋能”的创业生态建设理念，优化创新创业服务环境，提升服务质量与效能，培育壮大创新创业主体，推动赤峰市创新创业事业高质量发展，助力新质生产力培育，结合中心实际，制定本办法。</w:t>
      </w:r>
    </w:p>
    <w:p w14:paraId="28C08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 适用范围</w:t>
      </w:r>
      <w:bookmarkEnd w:id="2"/>
    </w:p>
    <w:p w14:paraId="0F48B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本办法适用于中心所有服务活动、项目的全流程管理，以及参与服务的工作人员、入驻企业、创业团队、合作机构等相关主体。</w:t>
      </w:r>
    </w:p>
    <w:p w14:paraId="2630D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heading_3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 核心原则</w:t>
      </w:r>
      <w:bookmarkEnd w:id="3"/>
    </w:p>
    <w:p w14:paraId="1693D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优先、精准赋能：聚焦本地重点产业及创业者全周期需求，精准匹配资源，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实现创业者全周期服务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351D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规范高效、公开透明：建立标准化服务流程，明确标准与分工，服务全流程公开公示，接受社会监督。</w:t>
      </w:r>
    </w:p>
    <w:p w14:paraId="08A84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创新驱动、动态优化：紧跟双创发展趋势，创新服务模式与内容，建立反馈与优化机制，持续提升服务能力。</w:t>
      </w:r>
    </w:p>
    <w:p w14:paraId="17408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协同联动、资源整合：联动政企、校研、金融、协会、导师团队等多方资源，搭建共享平台，构建全链条服务生态。</w:t>
      </w:r>
    </w:p>
    <w:p w14:paraId="2FA83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heading_4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 管理职责</w:t>
      </w:r>
      <w:bookmarkEnd w:id="4"/>
    </w:p>
    <w:p w14:paraId="7A200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统筹规划中心服务及服务项目的整体工作，组织实施各项服务任务；监督管控服务全过程及项目落地，开展服务与项目的评估优化工作；明确各岗位工作人员职责，落实首问负责制，保障服务工作有序推进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4227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/>
        <w:jc w:val="center"/>
        <w:textAlignment w:val="auto"/>
        <w:outlineLvl w:val="1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heading_5"/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第二章 服务管理</w:t>
      </w:r>
      <w:bookmarkEnd w:id="5"/>
    </w:p>
    <w:p w14:paraId="20955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heading_6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 服务范围</w:t>
      </w:r>
      <w:bookmarkEnd w:id="6"/>
    </w:p>
    <w:p w14:paraId="0E858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围绕创新创业全周期，设基础、延伸、拓展三个服务层次，聚焦本地创业群体特点提供服务：</w:t>
      </w:r>
    </w:p>
    <w:p w14:paraId="3D317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基础服务：含创业政策咨询解读、信息发布、培训组织等普惠性服务。</w:t>
      </w:r>
    </w:p>
    <w:p w14:paraId="5908C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延伸服务：含创业项目诊断、阶段化辅导、专家一对一指导、项目陪跑会诊及宣介等专业性服务。</w:t>
      </w:r>
    </w:p>
    <w:p w14:paraId="7EA8D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拓展服务：含投融资对接、科技成果转化、产学研合作、市场拓展、创业实训、大赛组织等增值服务。</w:t>
      </w:r>
    </w:p>
    <w:p w14:paraId="5A500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heading_7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 服务对象</w:t>
      </w:r>
      <w:bookmarkEnd w:id="7"/>
    </w:p>
    <w:p w14:paraId="54077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赤峰市域内意向创业者、初创及成长型双创企业/团队；重点覆盖离校2年内高校毕业生、就业困难人员、返乡农牧民工、脱贫劳动力、退役军人等群体，以及科技型、创新型中小微企业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全市创业孵化载体等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A933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heading_8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 服务流程</w:t>
      </w:r>
      <w:bookmarkEnd w:id="8"/>
    </w:p>
    <w:p w14:paraId="0EF40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需求对接：多渠道收集服务需求，建立需求档案。</w:t>
      </w:r>
    </w:p>
    <w:p w14:paraId="6800E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服务匹配：结合需求匹配服务资源，制定个性化服务方案。</w:t>
      </w:r>
    </w:p>
    <w:p w14:paraId="601118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服务实施：按方案开展服务，做好过程记录，多方协同服务由专人统筹，保障衔接顺畅。</w:t>
      </w:r>
    </w:p>
    <w:p w14:paraId="16972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服务反馈：服务完成后收集满意度反馈，及时整改问题；建立常态化回访机制，动态更新档案。</w:t>
      </w:r>
    </w:p>
    <w:p w14:paraId="579910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档案归档：整理服务全流程资料归档。</w:t>
      </w:r>
    </w:p>
    <w:p w14:paraId="4DC2B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9" w:name="heading_9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 服务标准</w:t>
      </w:r>
      <w:bookmarkEnd w:id="9"/>
    </w:p>
    <w:p w14:paraId="59F1D1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态度标准：工作人员热情耐心、专业主动，及时响应需求，落实首问负责制，杜绝推诿敷衍。</w:t>
      </w:r>
    </w:p>
    <w:p w14:paraId="59B64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质量标准：服务合规准确，流程规范、结果达预期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FF17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廉洁标准：工作人员恪守廉洁准则，不谋私利、不接受宴请礼品、不违规收取服务费用。</w:t>
      </w:r>
    </w:p>
    <w:p w14:paraId="014BB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heading_10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 服务监督</w:t>
      </w:r>
      <w:bookmarkEnd w:id="10"/>
    </w:p>
    <w:p w14:paraId="3D3AB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内部监督：定期检查服务工作，考核服务质量与效率。</w:t>
      </w:r>
    </w:p>
    <w:p w14:paraId="2DCAF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外部监督：设立多渠道投诉举报方式，公开流程。</w:t>
      </w:r>
    </w:p>
    <w:p w14:paraId="022090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满意度测评：组织服务对象测评，结合结果分析问题，制定整改措施优化服务。</w:t>
      </w:r>
    </w:p>
    <w:p w14:paraId="02733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/>
        <w:jc w:val="center"/>
        <w:textAlignment w:val="auto"/>
        <w:outlineLvl w:val="1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1" w:name="heading_11"/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第三章 服务项目管理</w:t>
      </w:r>
      <w:bookmarkEnd w:id="11"/>
    </w:p>
    <w:p w14:paraId="44003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heading_12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 项目策划与执行</w:t>
      </w:r>
      <w:bookmarkEnd w:id="12"/>
    </w:p>
    <w:p w14:paraId="338D1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项目策划：结合本地双创规划、服务需求、政策导向及中心资源策划项目，明确目标、内容、流程、预算、周期及预期效果。</w:t>
      </w:r>
    </w:p>
    <w:p w14:paraId="4AA2A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过程管控：项目负责人跟踪进度、做好记录、解决问题；专人监督检查，确保项目按方案推进、服务质量达标。</w:t>
      </w:r>
    </w:p>
    <w:p w14:paraId="5BCF0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/>
        <w:jc w:val="center"/>
        <w:textAlignment w:val="auto"/>
        <w:outlineLvl w:val="1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3" w:name="heading_13"/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第四章 创业导师与服务团队管理</w:t>
      </w:r>
      <w:bookmarkEnd w:id="13"/>
    </w:p>
    <w:p w14:paraId="02CE3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heading_14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第十一条 创业导师管理</w:t>
      </w:r>
      <w:bookmarkEnd w:id="14"/>
    </w:p>
    <w:p w14:paraId="3A6DD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导师选聘：面向企业、行业、高校、科研、投资等领域，选聘经验丰富、责任心强的人员组建导师团队，明确职责与服务范围。</w:t>
      </w:r>
    </w:p>
    <w:p w14:paraId="3959F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导师考核：建立年度考核机制，从服务次数、质量、满意度、项目辅导效果等维度开展考核。</w:t>
      </w:r>
    </w:p>
    <w:p w14:paraId="04A9E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导师培训：定期组织政策解读、经验交流等培训活动，提升导师服务能力，适配本地双创发展需求。</w:t>
      </w:r>
    </w:p>
    <w:p w14:paraId="1C674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5" w:name="heading_15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第十二条 服务团队管理</w:t>
      </w:r>
      <w:bookmarkEnd w:id="15"/>
    </w:p>
    <w:p w14:paraId="17770D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人员招聘：按服务需求招聘专业能力强、服务意识佳的工作人员，明确岗位职责，优先选拔熟悉本地双创政策、有产业相关背景的人员。</w:t>
      </w:r>
    </w:p>
    <w:p w14:paraId="01620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人员培训：建立常态化培训机制，开展政策、业务、礼仪培训，提升工作人员专业能力与服务水平。</w:t>
      </w:r>
    </w:p>
    <w:p w14:paraId="4C6F0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/>
        <w:jc w:val="center"/>
        <w:textAlignment w:val="auto"/>
        <w:outlineLvl w:val="1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6" w:name="heading_16"/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第五章 服务档案与信息管理</w:t>
      </w:r>
      <w:bookmarkEnd w:id="16"/>
    </w:p>
    <w:p w14:paraId="474AC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7" w:name="heading_17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第十三条 服务档案管理</w:t>
      </w:r>
      <w:bookmarkEnd w:id="17"/>
    </w:p>
    <w:p w14:paraId="1A92F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档案建立：为每位服务对象、每个服务项目建立完整档案。</w:t>
      </w:r>
    </w:p>
    <w:p w14:paraId="1B5F5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档案保管：专人保管档案，明确保管期限与查阅流程，电子、纸质档案同步留存并定期备份。</w:t>
      </w:r>
    </w:p>
    <w:p w14:paraId="00A62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档案利用：档案仅限中心运营、服务优化、政策落实及相关部门检查使用，严格保密服务对象隐私与商业秘密。</w:t>
      </w:r>
    </w:p>
    <w:p w14:paraId="3FE65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8" w:name="heading_18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第十四条 信息管理</w:t>
      </w:r>
      <w:bookmarkEnd w:id="18"/>
    </w:p>
    <w:p w14:paraId="09FFF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信息收集：及时收集双创政策、行业动态、服务需求、项目进展等信息，建立真实准确的信息数据库。</w:t>
      </w:r>
    </w:p>
    <w:p w14:paraId="5A76F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信息发布：通过线上线下多渠道发布政策、服务、活动、融资、科创等信息，方便服务对象查询。</w:t>
      </w:r>
    </w:p>
    <w:p w14:paraId="05ACC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信息安全：建立信息安全管理制度，加强系统防护，规范管理隐私及商业秘密信息，防止泄露、篡改、丢失。</w:t>
      </w:r>
    </w:p>
    <w:p w14:paraId="68D95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/>
        <w:jc w:val="center"/>
        <w:textAlignment w:val="auto"/>
        <w:outlineLvl w:val="1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9" w:name="heading_19"/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第六章 附则</w:t>
      </w:r>
      <w:bookmarkEnd w:id="19"/>
    </w:p>
    <w:p w14:paraId="1911C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0" w:name="heading_21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 办法解释</w:t>
      </w:r>
      <w:bookmarkEnd w:id="20"/>
    </w:p>
    <w:p w14:paraId="4986B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本办法由赤峰市创新创业赋能中心负责解释。</w:t>
      </w:r>
    </w:p>
    <w:p w14:paraId="5E3E8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360" w:lineRule="auto"/>
        <w:ind w:left="0"/>
        <w:jc w:val="left"/>
        <w:textAlignment w:val="auto"/>
        <w:outlineLvl w:val="2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1" w:name="heading_22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十六</w:t>
      </w: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 实施日期</w:t>
      </w:r>
      <w:bookmarkEnd w:id="21"/>
      <w:bookmarkStart w:id="22" w:name="_GoBack"/>
      <w:bookmarkEnd w:id="22"/>
    </w:p>
    <w:p w14:paraId="3830E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本办法自发布之日起施行。</w:t>
      </w:r>
    </w:p>
    <w:p w14:paraId="0ECD2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1F5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赤峰市创新创业赋能中心</w:t>
      </w:r>
    </w:p>
    <w:p w14:paraId="54895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1258BF62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B240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1DC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MDQwNmNiY2ZmNDJhNDViODIzMTJiMTQxOWEyMDAifQ=="/>
  </w:docVars>
  <w:rsids>
    <w:rsidRoot w:val="00000000"/>
    <w:rsid w:val="53BA2856"/>
    <w:rsid w:val="6B752238"/>
    <w:rsid w:val="73FB1F9B"/>
    <w:rsid w:val="7836399B"/>
    <w:rsid w:val="B5B0BC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1920</Words>
  <Characters>1924</Characters>
  <TotalTime>46</TotalTime>
  <ScaleCrop>false</ScaleCrop>
  <LinksUpToDate>false</LinksUpToDate>
  <CharactersWithSpaces>1974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2026-03-19T01:23:00Z</dcterms:created>
  <dc:creator>Apache POI</dc:creator>
  <cp:lastModifiedBy>Hansy</cp:lastModifiedBy>
  <dcterms:modified xsi:type="dcterms:W3CDTF">2026-04-14T08:31:39Z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A394BF4E8F08BB506572BA69AD2278C0_42</vt:lpwstr>
  </property>
  <property fmtid="{D5CDD505-2E9C-101B-9397-08002B2CF9AE}" pid="4" name="KSOTemplateDocerSaveRecord">
    <vt:lpwstr>eyJoZGlkIjoiNjdiYTdhNGY2Mjc0NDQwODUxNzc1MGZiMjI0NzRiOGQiLCJ1c2VySWQiOiI2MDIyMDQ0OTgifQ==</vt:lpwstr>
  </property>
</Properties>
</file>