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FC6D2">
      <w:pPr>
        <w:spacing w:line="600" w:lineRule="exact"/>
        <w:jc w:val="left"/>
        <w:rPr>
          <w:rFonts w:ascii="黑体" w:hAnsi="黑体" w:eastAsia="黑体"/>
          <w:b w:val="0"/>
          <w:sz w:val="28"/>
          <w:szCs w:val="21"/>
        </w:rPr>
      </w:pPr>
      <w:r>
        <w:rPr>
          <w:rFonts w:hint="eastAsia" w:ascii="黑体" w:hAnsi="黑体" w:eastAsia="黑体"/>
          <w:b w:val="0"/>
          <w:sz w:val="28"/>
          <w:szCs w:val="21"/>
        </w:rPr>
        <w:t>附件</w:t>
      </w:r>
      <w:r>
        <w:rPr>
          <w:rFonts w:hint="eastAsia" w:ascii="黑体" w:hAnsi="黑体" w:eastAsia="黑体"/>
          <w:b w:val="0"/>
          <w:sz w:val="28"/>
          <w:szCs w:val="21"/>
          <w:lang w:val="en-US" w:eastAsia="zh-CN"/>
        </w:rPr>
        <w:t>2</w:t>
      </w:r>
      <w:r>
        <w:rPr>
          <w:rFonts w:hint="eastAsia" w:ascii="黑体" w:hAnsi="黑体" w:eastAsia="黑体"/>
          <w:b w:val="0"/>
          <w:sz w:val="28"/>
          <w:szCs w:val="21"/>
        </w:rPr>
        <w:t>：</w:t>
      </w:r>
      <w:bookmarkStart w:id="0" w:name="_GoBack"/>
      <w:bookmarkEnd w:id="0"/>
    </w:p>
    <w:p w14:paraId="281D5983">
      <w:pPr>
        <w:spacing w:line="600" w:lineRule="exact"/>
        <w:jc w:val="center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年内蒙古交通职业技术学院“绿色通道”引进人才评价表</w:t>
      </w:r>
    </w:p>
    <w:p w14:paraId="6B72EFB2">
      <w:pPr>
        <w:spacing w:line="600" w:lineRule="exact"/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>报名人员姓名:                报名岗位:                        自评得分:</w:t>
      </w:r>
    </w:p>
    <w:tbl>
      <w:tblPr>
        <w:tblStyle w:val="5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085"/>
        <w:gridCol w:w="708"/>
        <w:gridCol w:w="1000"/>
        <w:gridCol w:w="843"/>
      </w:tblGrid>
      <w:tr w14:paraId="127E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A7F8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B880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0D0EDC1E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22E9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57FA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194697C9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B13D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0085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70E3F12F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43F9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C19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3FD0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BD8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5FE1072D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内：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得10分。</w:t>
            </w:r>
          </w:p>
          <w:p w14:paraId="3DB3F86B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5744F723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3DFE0B41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2AB92C50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8BE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24F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32D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FF0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CEF57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BEBFC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CABD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7ABF4163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得15分，非一流大学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  <w:p w14:paraId="755F4B5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61F423F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084E3E71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1B6CE89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EC9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ADE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DF3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875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3D14EF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7D8D">
            <w:pPr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C400">
            <w:pPr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研究生成绩：以GPA为评价标准，基础分为6分，最高15分。按以下标准赋分：</w:t>
            </w:r>
            <w:r>
              <w:rPr>
                <w:rFonts w:cs="宋体"/>
                <w:b w:val="0"/>
                <w:spacing w:val="-4"/>
                <w:sz w:val="21"/>
                <w:szCs w:val="21"/>
              </w:rPr>
              <w:t>GPA1-1.2得6分，GPA 1.3-1.5得7分，GPA 1.6-1.8得8分，GPA 1.9-2.1得9分，GPA 2.2-2.4得10分，GPA 2.5-2.7得11分，GPA 2.8-3得12分，GPA 3.1-3.3得13分，GPA 3.4-3.6得</w:t>
            </w:r>
            <w:r>
              <w:rPr>
                <w:rFonts w:cs="宋体"/>
                <w:b w:val="0"/>
                <w:spacing w:val="-4"/>
                <w:sz w:val="21"/>
                <w:szCs w:val="21"/>
              </w:rPr>
              <w:tab/>
            </w:r>
            <w:r>
              <w:rPr>
                <w:rFonts w:cs="宋体"/>
                <w:b w:val="0"/>
                <w:spacing w:val="-4"/>
                <w:sz w:val="21"/>
                <w:szCs w:val="21"/>
              </w:rPr>
              <w:t>14分，GPA 3.7-4得15分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。取小数点后一位，不四舍五入。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E388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10D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7184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EF2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37BF4D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D566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E4F4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作为第一作者发表论文文章且被SCI收录者，每篇得8分；作为除导师以外第一作者发表论文文章且被SCI收录者，每篇得4分；作为除导师以外第二作者发表论文文章且被SCI收录者，每篇得2分；作为第一作者发表论文文章且被EI收录者，每篇得1分。</w:t>
            </w:r>
          </w:p>
          <w:p w14:paraId="5FD87084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同一篇文章按最高分计算，发表多篇的累加不超15分。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941D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655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EDD2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D73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FB1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009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D43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 w14:paraId="03AF241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 w14:paraId="464F021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 w14:paraId="76FBBA60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1D07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F9A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8F0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190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5A9F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岗位个性评价项目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A354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各引才单位根据岗位需求自定义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9698">
            <w:pPr>
              <w:widowControl/>
              <w:jc w:val="left"/>
              <w:rPr>
                <w:rFonts w:cs="宋体" w:asciiTheme="minorEastAsia" w:hAnsiTheme="minorEastAsia" w:eastAsiaTheme="minorEastAsia"/>
                <w:b w:val="0"/>
                <w:color w:val="FF0000"/>
                <w:spacing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spacing w:val="0"/>
                <w:sz w:val="21"/>
                <w:szCs w:val="21"/>
              </w:rPr>
              <w:t>1.本科、硕士研究生、博士研究生专业为同一学科类别的得15分，本科、硕士研究生或硕士研究生、博士研究生专业同一学科类别的得10分，其他得3分。本项累加不超过15</w:t>
            </w:r>
            <w:r>
              <w:rPr>
                <w:rFonts w:cs="宋体" w:asciiTheme="minorEastAsia" w:hAnsiTheme="minorEastAsia" w:eastAsiaTheme="minorEastAsia"/>
                <w:b w:val="0"/>
                <w:color w:val="000000"/>
                <w:spacing w:val="0"/>
                <w:sz w:val="21"/>
                <w:szCs w:val="21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540E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color w:val="000000"/>
                <w:spacing w:val="0"/>
                <w:sz w:val="24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spacing w:val="0"/>
                <w:sz w:val="24"/>
                <w:szCs w:val="21"/>
              </w:rPr>
              <w:t>15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191C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D428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A95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3EDE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A84C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D94C">
            <w:pPr>
              <w:widowControl/>
              <w:jc w:val="left"/>
              <w:rPr>
                <w:rFonts w:cs="宋体" w:asciiTheme="minorEastAsia" w:hAnsiTheme="minorEastAsia" w:eastAsiaTheme="minorEastAsia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spacing w:val="-4"/>
                <w:sz w:val="21"/>
                <w:szCs w:val="21"/>
              </w:rPr>
              <w:t>2.博士或硕士研究生阶段曾参加过国家级科研项目得5分，省级科研项目得3分，校级科研项目得2分，本项累加不超过5分。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0474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color w:val="000000"/>
                <w:spacing w:val="0"/>
                <w:sz w:val="24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color w:val="000000"/>
                <w:spacing w:val="0"/>
                <w:sz w:val="24"/>
                <w:szCs w:val="21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B033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A7AD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3DC355D8"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 w14:paraId="7227C37A">
      <w:pPr>
        <w:ind w:firstLine="950" w:firstLineChars="500"/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2.获得国家级荣誉3项（含）以上者，人才评价按满分计算（100分）。</w:t>
      </w:r>
    </w:p>
    <w:p w14:paraId="46284611">
      <w:pPr>
        <w:ind w:firstLine="950" w:firstLineChars="500"/>
        <w:rPr>
          <w:rFonts w:ascii="仿宋_GB2312" w:eastAsia="仿宋_GB2312"/>
          <w:b w:val="0"/>
          <w:sz w:val="21"/>
          <w:szCs w:val="21"/>
        </w:rPr>
      </w:pPr>
      <w:r>
        <w:rPr>
          <w:rFonts w:ascii="仿宋_GB2312" w:eastAsia="仿宋_GB2312"/>
          <w:b w:val="0"/>
          <w:sz w:val="21"/>
          <w:szCs w:val="21"/>
        </w:rPr>
        <w:t>3.</w:t>
      </w:r>
      <w:r>
        <w:rPr>
          <w:rFonts w:hint="eastAsia" w:ascii="仿宋_GB2312" w:eastAsia="仿宋_GB2312"/>
          <w:b w:val="0"/>
          <w:sz w:val="21"/>
          <w:szCs w:val="21"/>
        </w:rPr>
        <w:t>清华大学</w:t>
      </w:r>
      <w:r>
        <w:rPr>
          <w:rFonts w:ascii="仿宋_GB2312" w:eastAsia="仿宋_GB2312"/>
          <w:b w:val="0"/>
          <w:sz w:val="21"/>
          <w:szCs w:val="21"/>
        </w:rPr>
        <w:t>、北京大学全日制毕业生人才评价按满分计算（</w:t>
      </w:r>
      <w:r>
        <w:rPr>
          <w:rFonts w:hint="eastAsia" w:ascii="仿宋_GB2312" w:eastAsia="仿宋_GB2312"/>
          <w:b w:val="0"/>
          <w:sz w:val="21"/>
          <w:szCs w:val="21"/>
        </w:rPr>
        <w:t>100分</w:t>
      </w:r>
      <w:r>
        <w:rPr>
          <w:rFonts w:ascii="仿宋_GB2312" w:eastAsia="仿宋_GB2312"/>
          <w:b w:val="0"/>
          <w:sz w:val="21"/>
          <w:szCs w:val="21"/>
        </w:rPr>
        <w:t>）</w:t>
      </w:r>
      <w:r>
        <w:rPr>
          <w:rFonts w:hint="eastAsia" w:ascii="仿宋_GB2312" w:eastAsia="仿宋_GB2312"/>
          <w:b w:val="0"/>
          <w:sz w:val="21"/>
          <w:szCs w:val="21"/>
        </w:rPr>
        <w:t>。</w:t>
      </w:r>
    </w:p>
    <w:sectPr>
      <w:pgSz w:w="11906" w:h="16838"/>
      <w:pgMar w:top="1304" w:right="119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zVlOWUzNzdhY2JjN2NiYmY4ZTU3NzhkYWQ5OTMifQ=="/>
  </w:docVars>
  <w:rsids>
    <w:rsidRoot w:val="00F77485"/>
    <w:rsid w:val="0003732F"/>
    <w:rsid w:val="0004362B"/>
    <w:rsid w:val="000640C2"/>
    <w:rsid w:val="00076768"/>
    <w:rsid w:val="00080CC6"/>
    <w:rsid w:val="000A3C84"/>
    <w:rsid w:val="000D0124"/>
    <w:rsid w:val="000D32C2"/>
    <w:rsid w:val="000D7458"/>
    <w:rsid w:val="000E7070"/>
    <w:rsid w:val="000F5344"/>
    <w:rsid w:val="000F566E"/>
    <w:rsid w:val="00122757"/>
    <w:rsid w:val="00122CB7"/>
    <w:rsid w:val="00125857"/>
    <w:rsid w:val="00136F62"/>
    <w:rsid w:val="00144453"/>
    <w:rsid w:val="001613A7"/>
    <w:rsid w:val="00166331"/>
    <w:rsid w:val="00195120"/>
    <w:rsid w:val="001962E4"/>
    <w:rsid w:val="001E45B1"/>
    <w:rsid w:val="001E5A43"/>
    <w:rsid w:val="001E79CF"/>
    <w:rsid w:val="00200B4E"/>
    <w:rsid w:val="00226D70"/>
    <w:rsid w:val="002523A9"/>
    <w:rsid w:val="00297D1F"/>
    <w:rsid w:val="002B5AE0"/>
    <w:rsid w:val="002C4017"/>
    <w:rsid w:val="002D152C"/>
    <w:rsid w:val="002D577D"/>
    <w:rsid w:val="002E6F25"/>
    <w:rsid w:val="002F324D"/>
    <w:rsid w:val="00331DA4"/>
    <w:rsid w:val="00351A2F"/>
    <w:rsid w:val="003A272A"/>
    <w:rsid w:val="003A6082"/>
    <w:rsid w:val="003C209C"/>
    <w:rsid w:val="003D4706"/>
    <w:rsid w:val="003E6FA3"/>
    <w:rsid w:val="004102C1"/>
    <w:rsid w:val="004142C9"/>
    <w:rsid w:val="00430398"/>
    <w:rsid w:val="0043530B"/>
    <w:rsid w:val="00451695"/>
    <w:rsid w:val="00457ACE"/>
    <w:rsid w:val="00480F5D"/>
    <w:rsid w:val="00484C50"/>
    <w:rsid w:val="00494A50"/>
    <w:rsid w:val="004E6CF6"/>
    <w:rsid w:val="004F7969"/>
    <w:rsid w:val="00532536"/>
    <w:rsid w:val="0054404B"/>
    <w:rsid w:val="005C1E7D"/>
    <w:rsid w:val="005D4667"/>
    <w:rsid w:val="005D7BF1"/>
    <w:rsid w:val="00600B23"/>
    <w:rsid w:val="00622C39"/>
    <w:rsid w:val="00677257"/>
    <w:rsid w:val="006A3CEA"/>
    <w:rsid w:val="006A5CF6"/>
    <w:rsid w:val="006D4D7C"/>
    <w:rsid w:val="006E123D"/>
    <w:rsid w:val="006E56A4"/>
    <w:rsid w:val="006E6672"/>
    <w:rsid w:val="00724D8E"/>
    <w:rsid w:val="00757F72"/>
    <w:rsid w:val="00794866"/>
    <w:rsid w:val="007B02F7"/>
    <w:rsid w:val="007B407C"/>
    <w:rsid w:val="007C263A"/>
    <w:rsid w:val="007D7311"/>
    <w:rsid w:val="007E3CDE"/>
    <w:rsid w:val="00804577"/>
    <w:rsid w:val="00824AD6"/>
    <w:rsid w:val="008407DE"/>
    <w:rsid w:val="008433FC"/>
    <w:rsid w:val="00843697"/>
    <w:rsid w:val="008540CB"/>
    <w:rsid w:val="00872F1C"/>
    <w:rsid w:val="008905D9"/>
    <w:rsid w:val="008C3862"/>
    <w:rsid w:val="008E4392"/>
    <w:rsid w:val="008F3B80"/>
    <w:rsid w:val="00955FBE"/>
    <w:rsid w:val="00972EA2"/>
    <w:rsid w:val="00993D7C"/>
    <w:rsid w:val="00A0240D"/>
    <w:rsid w:val="00A260EF"/>
    <w:rsid w:val="00A60A7F"/>
    <w:rsid w:val="00A67793"/>
    <w:rsid w:val="00A750F0"/>
    <w:rsid w:val="00A819E5"/>
    <w:rsid w:val="00A924B7"/>
    <w:rsid w:val="00AA4EC8"/>
    <w:rsid w:val="00AF2A8E"/>
    <w:rsid w:val="00B17F58"/>
    <w:rsid w:val="00B212F8"/>
    <w:rsid w:val="00B453BE"/>
    <w:rsid w:val="00B73E10"/>
    <w:rsid w:val="00B97E94"/>
    <w:rsid w:val="00BA2D1B"/>
    <w:rsid w:val="00BA303B"/>
    <w:rsid w:val="00BC4B5D"/>
    <w:rsid w:val="00BC7F0B"/>
    <w:rsid w:val="00C249B4"/>
    <w:rsid w:val="00C62492"/>
    <w:rsid w:val="00C63B2C"/>
    <w:rsid w:val="00C96B76"/>
    <w:rsid w:val="00CB3BFE"/>
    <w:rsid w:val="00CB7F8F"/>
    <w:rsid w:val="00CC18DF"/>
    <w:rsid w:val="00CD3E65"/>
    <w:rsid w:val="00CF0F92"/>
    <w:rsid w:val="00D31BC5"/>
    <w:rsid w:val="00D7531D"/>
    <w:rsid w:val="00D945D3"/>
    <w:rsid w:val="00DB0504"/>
    <w:rsid w:val="00DB419D"/>
    <w:rsid w:val="00DE0427"/>
    <w:rsid w:val="00DE3824"/>
    <w:rsid w:val="00E05EA5"/>
    <w:rsid w:val="00E4491C"/>
    <w:rsid w:val="00E46EAC"/>
    <w:rsid w:val="00E54D74"/>
    <w:rsid w:val="00E66B26"/>
    <w:rsid w:val="00E67264"/>
    <w:rsid w:val="00E76676"/>
    <w:rsid w:val="00E76C65"/>
    <w:rsid w:val="00E86275"/>
    <w:rsid w:val="00E937B3"/>
    <w:rsid w:val="00EA00E5"/>
    <w:rsid w:val="00EE21F2"/>
    <w:rsid w:val="00EF1CB2"/>
    <w:rsid w:val="00EF57F2"/>
    <w:rsid w:val="00F07C6A"/>
    <w:rsid w:val="00F15BD1"/>
    <w:rsid w:val="00F200B5"/>
    <w:rsid w:val="00F233D8"/>
    <w:rsid w:val="00F704B0"/>
    <w:rsid w:val="00F72D98"/>
    <w:rsid w:val="00F77485"/>
    <w:rsid w:val="00FA5557"/>
    <w:rsid w:val="00FB5E6E"/>
    <w:rsid w:val="00FC06C4"/>
    <w:rsid w:val="093D4D54"/>
    <w:rsid w:val="0BDA67C9"/>
    <w:rsid w:val="10F16DCD"/>
    <w:rsid w:val="12482F23"/>
    <w:rsid w:val="1AF97477"/>
    <w:rsid w:val="1CFC20A0"/>
    <w:rsid w:val="31664D8E"/>
    <w:rsid w:val="330218F0"/>
    <w:rsid w:val="34FE5407"/>
    <w:rsid w:val="387F66A2"/>
    <w:rsid w:val="3B1324C5"/>
    <w:rsid w:val="456B6447"/>
    <w:rsid w:val="48233009"/>
    <w:rsid w:val="4EE259CC"/>
    <w:rsid w:val="51412DBB"/>
    <w:rsid w:val="54AE00FE"/>
    <w:rsid w:val="591E5852"/>
    <w:rsid w:val="59CC52AE"/>
    <w:rsid w:val="5C4A57F7"/>
    <w:rsid w:val="5E8E6FD6"/>
    <w:rsid w:val="5EE44030"/>
    <w:rsid w:val="618A07DF"/>
    <w:rsid w:val="6C4B6506"/>
    <w:rsid w:val="6D283351"/>
    <w:rsid w:val="6FD168D1"/>
    <w:rsid w:val="76C557BD"/>
    <w:rsid w:val="7D985324"/>
    <w:rsid w:val="7DD65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842</Words>
  <Characters>1002</Characters>
  <Lines>8</Lines>
  <Paragraphs>2</Paragraphs>
  <TotalTime>93</TotalTime>
  <ScaleCrop>false</ScaleCrop>
  <LinksUpToDate>false</LinksUpToDate>
  <CharactersWithSpaces>1060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2022-04-29T01:07:00Z</dcterms:created>
  <dc:creator>Yuan</dc:creator>
  <cp:lastModifiedBy>吕晓珏</cp:lastModifiedBy>
  <cp:lastPrinted>2026-05-25T01:15:00Z</cp:lastPrinted>
  <dcterms:modified xsi:type="dcterms:W3CDTF">2026-07-02T03:32:10Z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D2E230D213A8471C98C4FEE9F53625C0_13</vt:lpwstr>
  </property>
</Properties>
</file>